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DE" w:rsidRDefault="00AC74DE" w:rsidP="00AC74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CF0D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BOLETIM TÉCNICO</w:t>
      </w:r>
      <w:r w:rsidR="00122525">
        <w:rPr>
          <w:rFonts w:ascii="Arial" w:hAnsi="Arial" w:cs="Arial"/>
          <w:b/>
          <w:bCs/>
          <w:sz w:val="26"/>
          <w:szCs w:val="26"/>
        </w:rPr>
        <w:t xml:space="preserve"> – 2.17</w:t>
      </w:r>
    </w:p>
    <w:p w:rsidR="00F33AA2" w:rsidRDefault="00F33AA2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</w:p>
    <w:p w:rsidR="00CF0DEF" w:rsidRDefault="00CF0DEF" w:rsidP="00D3376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Produto:</w:t>
      </w:r>
      <w:r w:rsidR="00A54D31">
        <w:rPr>
          <w:rFonts w:ascii="Arial" w:hAnsi="Arial" w:cs="Arial"/>
          <w:b/>
          <w:bCs/>
        </w:rPr>
        <w:t xml:space="preserve"> RESIDENCE </w:t>
      </w:r>
      <w:r w:rsidR="00122525">
        <w:rPr>
          <w:rFonts w:ascii="Arial" w:hAnsi="Arial" w:cs="Arial"/>
          <w:b/>
          <w:bCs/>
        </w:rPr>
        <w:t>TINTA GESSO PLUS (FOSCO)</w:t>
      </w:r>
      <w:r w:rsidR="00D3376E">
        <w:rPr>
          <w:rFonts w:ascii="Arial" w:hAnsi="Arial" w:cs="Arial"/>
          <w:b/>
          <w:bCs/>
        </w:rPr>
        <w:t xml:space="preserve"> </w:t>
      </w:r>
    </w:p>
    <w:p w:rsidR="00593FFD" w:rsidRDefault="00593FFD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Produto de acabamento fosco, indicado para </w:t>
      </w:r>
      <w:r w:rsidR="00225EC9">
        <w:rPr>
          <w:rFonts w:ascii="Arial" w:hAnsi="Arial" w:cs="Arial"/>
          <w:sz w:val="20"/>
          <w:szCs w:val="20"/>
        </w:rPr>
        <w:t>revestimento (</w:t>
      </w:r>
      <w:r w:rsidRPr="005E050F">
        <w:rPr>
          <w:rFonts w:ascii="Arial" w:hAnsi="Arial" w:cs="Arial"/>
          <w:sz w:val="20"/>
          <w:szCs w:val="20"/>
        </w:rPr>
        <w:t>pintura</w:t>
      </w:r>
      <w:r w:rsidR="00225EC9">
        <w:rPr>
          <w:rFonts w:ascii="Arial" w:hAnsi="Arial" w:cs="Arial"/>
          <w:sz w:val="20"/>
          <w:szCs w:val="20"/>
        </w:rPr>
        <w:t>, decoração e proteção)</w:t>
      </w:r>
      <w:r w:rsidRPr="005E050F">
        <w:rPr>
          <w:rFonts w:ascii="Arial" w:hAnsi="Arial" w:cs="Arial"/>
          <w:sz w:val="20"/>
          <w:szCs w:val="20"/>
        </w:rPr>
        <w:t xml:space="preserve"> de superfícies </w:t>
      </w:r>
      <w:r w:rsidR="00122525">
        <w:rPr>
          <w:rFonts w:ascii="Arial" w:hAnsi="Arial" w:cs="Arial"/>
          <w:sz w:val="20"/>
          <w:szCs w:val="20"/>
        </w:rPr>
        <w:t>de gesso</w:t>
      </w:r>
      <w:r w:rsidR="00225EC9">
        <w:rPr>
          <w:rFonts w:ascii="Arial" w:hAnsi="Arial" w:cs="Arial"/>
          <w:sz w:val="20"/>
          <w:szCs w:val="20"/>
        </w:rPr>
        <w:t xml:space="preserve">. </w:t>
      </w:r>
    </w:p>
    <w:p w:rsidR="00225EC9" w:rsidRPr="005E050F" w:rsidRDefault="00225EC9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Composição Química</w:t>
      </w:r>
    </w:p>
    <w:p w:rsidR="00B16280" w:rsidRPr="005E050F" w:rsidRDefault="001C65C6" w:rsidP="000F2B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Resina Acrílica, pigmentos orgânicos e inorgânicos, coalescente, espessantes, surfactantes, agentes </w:t>
      </w:r>
      <w:r w:rsidR="00BF1E4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icrobi</w:t>
      </w:r>
      <w:r w:rsidR="00BF1E4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cidas e </w:t>
      </w:r>
      <w:r w:rsidR="00225EC9">
        <w:rPr>
          <w:rFonts w:ascii="Arial" w:hAnsi="Arial" w:cs="Arial"/>
          <w:sz w:val="20"/>
          <w:szCs w:val="20"/>
        </w:rPr>
        <w:t>água.</w:t>
      </w:r>
    </w:p>
    <w:p w:rsidR="00CF0DEF" w:rsidRPr="005E050F" w:rsidRDefault="00CF0DEF" w:rsidP="00593F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Modo de Usar</w:t>
      </w:r>
    </w:p>
    <w:p w:rsidR="00593FFD" w:rsidRPr="005E050F" w:rsidRDefault="00CF0DEF" w:rsidP="00AE3366">
      <w:pPr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Aplique o produto com</w:t>
      </w:r>
      <w:r w:rsidR="00AF55CA" w:rsidRPr="005E050F">
        <w:rPr>
          <w:rFonts w:ascii="Arial" w:hAnsi="Arial" w:cs="Arial"/>
          <w:sz w:val="20"/>
          <w:szCs w:val="20"/>
        </w:rPr>
        <w:t xml:space="preserve"> </w:t>
      </w:r>
      <w:r w:rsidR="00AE3366" w:rsidRPr="005E050F">
        <w:rPr>
          <w:rFonts w:ascii="Arial" w:hAnsi="Arial" w:cs="Arial"/>
          <w:sz w:val="20"/>
          <w:szCs w:val="20"/>
        </w:rPr>
        <w:t>r</w:t>
      </w:r>
      <w:r w:rsidR="00593FFD" w:rsidRPr="005E050F">
        <w:rPr>
          <w:rFonts w:ascii="Arial" w:hAnsi="Arial" w:cs="Arial"/>
          <w:sz w:val="20"/>
          <w:szCs w:val="20"/>
        </w:rPr>
        <w:t>olo de lã</w:t>
      </w:r>
      <w:r w:rsidR="001C65C6">
        <w:rPr>
          <w:rFonts w:ascii="Arial" w:hAnsi="Arial" w:cs="Arial"/>
          <w:sz w:val="20"/>
          <w:szCs w:val="20"/>
        </w:rPr>
        <w:t xml:space="preserve"> de pelo baixo</w:t>
      </w:r>
      <w:r w:rsidR="00593FFD" w:rsidRPr="005E050F">
        <w:rPr>
          <w:rFonts w:ascii="Arial" w:hAnsi="Arial" w:cs="Arial"/>
          <w:sz w:val="20"/>
          <w:szCs w:val="20"/>
        </w:rPr>
        <w:t>,</w:t>
      </w:r>
      <w:r w:rsidR="001C65C6">
        <w:rPr>
          <w:rFonts w:ascii="Arial" w:hAnsi="Arial" w:cs="Arial"/>
          <w:sz w:val="20"/>
          <w:szCs w:val="20"/>
        </w:rPr>
        <w:t xml:space="preserve"> </w:t>
      </w:r>
      <w:r w:rsidR="00593FFD" w:rsidRPr="005E050F">
        <w:rPr>
          <w:rFonts w:ascii="Arial" w:hAnsi="Arial" w:cs="Arial"/>
          <w:sz w:val="20"/>
          <w:szCs w:val="20"/>
        </w:rPr>
        <w:t>trincha</w:t>
      </w:r>
      <w:r w:rsidR="001C65C6">
        <w:rPr>
          <w:rFonts w:ascii="Arial" w:hAnsi="Arial" w:cs="Arial"/>
          <w:sz w:val="20"/>
          <w:szCs w:val="20"/>
        </w:rPr>
        <w:t xml:space="preserve"> ou pistola (Airless Spray)</w:t>
      </w:r>
      <w:r w:rsidR="00A54D31">
        <w:rPr>
          <w:rFonts w:ascii="Arial" w:hAnsi="Arial" w:cs="Arial"/>
          <w:sz w:val="20"/>
          <w:szCs w:val="20"/>
        </w:rPr>
        <w:t>. D</w:t>
      </w:r>
      <w:r w:rsidR="00AE3366" w:rsidRPr="005E050F">
        <w:rPr>
          <w:rFonts w:ascii="Arial" w:hAnsi="Arial" w:cs="Arial"/>
          <w:sz w:val="20"/>
          <w:szCs w:val="20"/>
        </w:rPr>
        <w:t>iluir em á</w:t>
      </w:r>
      <w:r w:rsidR="00593FFD" w:rsidRPr="005E050F">
        <w:rPr>
          <w:rFonts w:ascii="Arial" w:hAnsi="Arial" w:cs="Arial"/>
          <w:sz w:val="20"/>
          <w:szCs w:val="20"/>
        </w:rPr>
        <w:t xml:space="preserve">gua limpa até </w:t>
      </w:r>
      <w:r w:rsidR="00122525">
        <w:rPr>
          <w:rFonts w:ascii="Arial" w:hAnsi="Arial" w:cs="Arial"/>
          <w:sz w:val="20"/>
          <w:szCs w:val="20"/>
        </w:rPr>
        <w:t>2</w:t>
      </w:r>
      <w:r w:rsidR="00593FFD" w:rsidRPr="005E050F">
        <w:rPr>
          <w:rFonts w:ascii="Arial" w:hAnsi="Arial" w:cs="Arial"/>
          <w:sz w:val="20"/>
          <w:szCs w:val="20"/>
        </w:rPr>
        <w:t>0%</w:t>
      </w:r>
      <w:r w:rsidR="00BF1E47">
        <w:rPr>
          <w:rFonts w:ascii="Arial" w:hAnsi="Arial" w:cs="Arial"/>
          <w:sz w:val="20"/>
          <w:szCs w:val="20"/>
        </w:rPr>
        <w:t>.</w:t>
      </w:r>
    </w:p>
    <w:p w:rsidR="00AE3366" w:rsidRPr="005E050F" w:rsidRDefault="00AE3366" w:rsidP="00122525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A superfície deve estar firme, coesa, li</w:t>
      </w:r>
      <w:r w:rsidR="00A54D31">
        <w:rPr>
          <w:rFonts w:ascii="Arial" w:hAnsi="Arial" w:cs="Arial"/>
          <w:sz w:val="20"/>
          <w:szCs w:val="20"/>
        </w:rPr>
        <w:t xml:space="preserve">mpa, seca, isenta de poeira, </w:t>
      </w:r>
      <w:r w:rsidRPr="005E050F">
        <w:rPr>
          <w:rFonts w:ascii="Arial" w:hAnsi="Arial" w:cs="Arial"/>
          <w:sz w:val="20"/>
          <w:szCs w:val="20"/>
        </w:rPr>
        <w:t>materiais gordurosos e mofo</w:t>
      </w:r>
      <w:r w:rsidR="00B04C62">
        <w:rPr>
          <w:rFonts w:ascii="Arial" w:hAnsi="Arial" w:cs="Arial"/>
          <w:sz w:val="20"/>
          <w:szCs w:val="20"/>
        </w:rPr>
        <w:t>s</w:t>
      </w:r>
      <w:r w:rsidR="00BF1E47">
        <w:rPr>
          <w:rFonts w:ascii="Arial" w:hAnsi="Arial" w:cs="Arial"/>
          <w:sz w:val="20"/>
          <w:szCs w:val="20"/>
        </w:rPr>
        <w:t>.</w:t>
      </w:r>
      <w:r w:rsidR="00122525">
        <w:rPr>
          <w:rFonts w:ascii="Arial" w:hAnsi="Arial" w:cs="Arial"/>
          <w:sz w:val="20"/>
          <w:szCs w:val="20"/>
        </w:rPr>
        <w:t xml:space="preserve"> Obs: Não necessita a aplicação de Sela Gesso e não pode ser aplicado Selador Acrílico.</w:t>
      </w:r>
    </w:p>
    <w:p w:rsidR="00815253" w:rsidRDefault="00815253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56680A">
        <w:rPr>
          <w:rFonts w:ascii="Arial" w:hAnsi="Arial" w:cs="Arial"/>
          <w:b/>
          <w:sz w:val="20"/>
          <w:szCs w:val="20"/>
        </w:rPr>
        <w:t>Rendimento</w:t>
      </w:r>
      <w:r w:rsidR="00225EC9">
        <w:rPr>
          <w:rFonts w:ascii="Arial" w:hAnsi="Arial" w:cs="Arial"/>
          <w:b/>
          <w:sz w:val="20"/>
          <w:szCs w:val="20"/>
        </w:rPr>
        <w:t xml:space="preserve"> por demão</w:t>
      </w:r>
      <w:r>
        <w:rPr>
          <w:rFonts w:ascii="Arial" w:hAnsi="Arial" w:cs="Arial"/>
          <w:sz w:val="20"/>
          <w:szCs w:val="20"/>
        </w:rPr>
        <w:t xml:space="preserve"> : </w:t>
      </w:r>
      <w:r w:rsidR="00122525">
        <w:rPr>
          <w:rFonts w:ascii="Arial" w:hAnsi="Arial" w:cs="Arial"/>
          <w:sz w:val="20"/>
          <w:szCs w:val="20"/>
        </w:rPr>
        <w:t>Até 25</w:t>
      </w:r>
      <w:r w:rsidR="00217CB9">
        <w:rPr>
          <w:rFonts w:ascii="Arial" w:hAnsi="Arial" w:cs="Arial"/>
          <w:sz w:val="20"/>
          <w:szCs w:val="20"/>
        </w:rPr>
        <w:t xml:space="preserve">0m² / </w:t>
      </w:r>
      <w:r w:rsidR="00BF1E47">
        <w:rPr>
          <w:rFonts w:ascii="Arial" w:hAnsi="Arial" w:cs="Arial"/>
          <w:sz w:val="20"/>
          <w:szCs w:val="20"/>
        </w:rPr>
        <w:t>18 Litros</w:t>
      </w:r>
      <w:r w:rsidR="00217CB9">
        <w:rPr>
          <w:rFonts w:ascii="Arial" w:hAnsi="Arial" w:cs="Arial"/>
          <w:sz w:val="20"/>
          <w:szCs w:val="20"/>
        </w:rPr>
        <w:t>.</w:t>
      </w:r>
    </w:p>
    <w:p w:rsidR="00141348" w:rsidRDefault="00141348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56680A" w:rsidRDefault="0056680A" w:rsidP="00AE336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Secagem</w:t>
      </w:r>
    </w:p>
    <w:p w:rsidR="008E7C0D" w:rsidRPr="005E050F" w:rsidRDefault="00AE3366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Entre Demãos....</w:t>
      </w:r>
      <w:r w:rsidR="0056680A">
        <w:rPr>
          <w:rFonts w:ascii="Arial" w:hAnsi="Arial" w:cs="Arial"/>
          <w:sz w:val="20"/>
          <w:szCs w:val="20"/>
        </w:rPr>
        <w:t>.</w:t>
      </w:r>
      <w:r w:rsidRPr="005E050F">
        <w:rPr>
          <w:rFonts w:ascii="Arial" w:hAnsi="Arial" w:cs="Arial"/>
          <w:sz w:val="20"/>
          <w:szCs w:val="20"/>
        </w:rPr>
        <w:t>..04 horas</w:t>
      </w:r>
    </w:p>
    <w:p w:rsidR="00CF0DEF" w:rsidRPr="005E050F" w:rsidRDefault="00F4234E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F</w:t>
      </w:r>
      <w:r w:rsidR="00E869A0" w:rsidRPr="005E050F">
        <w:rPr>
          <w:rFonts w:ascii="Arial" w:hAnsi="Arial" w:cs="Arial"/>
          <w:sz w:val="20"/>
          <w:szCs w:val="20"/>
        </w:rPr>
        <w:t>inal</w:t>
      </w:r>
      <w:r w:rsidR="00CF0DEF" w:rsidRPr="005E050F">
        <w:rPr>
          <w:rFonts w:ascii="Arial" w:hAnsi="Arial" w:cs="Arial"/>
          <w:sz w:val="20"/>
          <w:szCs w:val="20"/>
        </w:rPr>
        <w:t xml:space="preserve"> ....................</w:t>
      </w:r>
      <w:r w:rsidR="008E7C0D" w:rsidRPr="005E050F">
        <w:rPr>
          <w:rFonts w:ascii="Arial" w:hAnsi="Arial" w:cs="Arial"/>
          <w:sz w:val="20"/>
          <w:szCs w:val="20"/>
        </w:rPr>
        <w:t>.</w:t>
      </w:r>
      <w:r w:rsidR="00BF1E47">
        <w:rPr>
          <w:rFonts w:ascii="Arial" w:hAnsi="Arial" w:cs="Arial"/>
          <w:sz w:val="20"/>
          <w:szCs w:val="20"/>
        </w:rPr>
        <w:t>2</w:t>
      </w:r>
      <w:r w:rsidR="00AE3366" w:rsidRPr="005E050F">
        <w:rPr>
          <w:rFonts w:ascii="Arial" w:hAnsi="Arial" w:cs="Arial"/>
          <w:sz w:val="20"/>
          <w:szCs w:val="20"/>
        </w:rPr>
        <w:t>4</w:t>
      </w:r>
      <w:r w:rsidR="008E7C0D" w:rsidRPr="005E050F">
        <w:rPr>
          <w:rFonts w:ascii="Arial" w:hAnsi="Arial" w:cs="Arial"/>
          <w:sz w:val="20"/>
          <w:szCs w:val="20"/>
        </w:rPr>
        <w:t>horas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Embalagem</w:t>
      </w:r>
    </w:p>
    <w:p w:rsidR="00CF0DEF" w:rsidRPr="005E050F" w:rsidRDefault="00CD7885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3,6 lts,</w:t>
      </w:r>
      <w:r w:rsidR="00217CB9">
        <w:rPr>
          <w:rFonts w:ascii="Arial" w:hAnsi="Arial" w:cs="Arial"/>
          <w:sz w:val="20"/>
          <w:szCs w:val="20"/>
        </w:rPr>
        <w:t xml:space="preserve"> 18 lts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Assessoria Técnica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 xml:space="preserve">A </w:t>
      </w:r>
      <w:r w:rsidR="00A54D31">
        <w:rPr>
          <w:rFonts w:ascii="Arial" w:hAnsi="Arial" w:cs="Arial"/>
          <w:sz w:val="20"/>
          <w:szCs w:val="20"/>
        </w:rPr>
        <w:t>T</w:t>
      </w:r>
      <w:r w:rsidR="006D7A3F">
        <w:rPr>
          <w:rFonts w:ascii="Arial" w:hAnsi="Arial" w:cs="Arial"/>
          <w:sz w:val="20"/>
          <w:szCs w:val="20"/>
        </w:rPr>
        <w:t xml:space="preserve">intas Residence </w:t>
      </w:r>
      <w:r w:rsidR="00A54D31">
        <w:rPr>
          <w:rFonts w:ascii="Arial" w:hAnsi="Arial" w:cs="Arial"/>
          <w:sz w:val="20"/>
          <w:szCs w:val="20"/>
        </w:rPr>
        <w:t>LTDA</w:t>
      </w:r>
      <w:r w:rsidRPr="005E050F">
        <w:rPr>
          <w:rFonts w:ascii="Arial" w:hAnsi="Arial" w:cs="Arial"/>
          <w:sz w:val="20"/>
          <w:szCs w:val="20"/>
        </w:rPr>
        <w:t xml:space="preserve"> m</w:t>
      </w:r>
      <w:r w:rsidR="00A54D31">
        <w:rPr>
          <w:rFonts w:ascii="Arial" w:hAnsi="Arial" w:cs="Arial"/>
          <w:sz w:val="20"/>
          <w:szCs w:val="20"/>
        </w:rPr>
        <w:t>antém uma equipe especializada à</w:t>
      </w:r>
      <w:r w:rsidRPr="005E050F">
        <w:rPr>
          <w:rFonts w:ascii="Arial" w:hAnsi="Arial" w:cs="Arial"/>
          <w:sz w:val="20"/>
          <w:szCs w:val="20"/>
        </w:rPr>
        <w:t xml:space="preserve"> disposição dos clientes para quaisquer consulta relativa a sua linha de produtos.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Validade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50F">
        <w:rPr>
          <w:rFonts w:ascii="Arial" w:hAnsi="Arial" w:cs="Arial"/>
          <w:sz w:val="20"/>
          <w:szCs w:val="20"/>
        </w:rPr>
        <w:t>24 meses.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E6DFD">
        <w:rPr>
          <w:rFonts w:ascii="Arial" w:hAnsi="Arial" w:cs="Arial"/>
          <w:b/>
          <w:bCs/>
          <w:sz w:val="20"/>
          <w:szCs w:val="20"/>
        </w:rPr>
        <w:t>Manuseio e Armazenagem</w:t>
      </w:r>
    </w:p>
    <w:p w:rsidR="00BF1E47" w:rsidRPr="000E6DFD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E6DFD">
        <w:rPr>
          <w:rFonts w:ascii="Arial" w:hAnsi="Arial" w:cs="Arial"/>
          <w:sz w:val="20"/>
          <w:szCs w:val="20"/>
        </w:rPr>
        <w:t>Deve ser mantido à temperatura ambiente (25ºC) ou menor</w:t>
      </w:r>
      <w:r>
        <w:rPr>
          <w:rFonts w:ascii="Arial" w:hAnsi="Arial" w:cs="Arial"/>
          <w:sz w:val="20"/>
          <w:szCs w:val="20"/>
        </w:rPr>
        <w:t>,</w:t>
      </w:r>
      <w:r w:rsidRPr="000E6DFD">
        <w:rPr>
          <w:rFonts w:ascii="Arial" w:hAnsi="Arial" w:cs="Arial"/>
          <w:sz w:val="20"/>
          <w:szCs w:val="20"/>
        </w:rPr>
        <w:t xml:space="preserve"> para que não ocorra</w:t>
      </w:r>
      <w:r>
        <w:rPr>
          <w:rFonts w:ascii="Arial" w:hAnsi="Arial" w:cs="Arial"/>
          <w:sz w:val="20"/>
          <w:szCs w:val="20"/>
        </w:rPr>
        <w:t>m</w:t>
      </w:r>
      <w:r w:rsidRPr="000E6DFD">
        <w:rPr>
          <w:rFonts w:ascii="Arial" w:hAnsi="Arial" w:cs="Arial"/>
          <w:sz w:val="20"/>
          <w:szCs w:val="20"/>
        </w:rPr>
        <w:t xml:space="preserve"> alterações em suas características iniciais.</w:t>
      </w:r>
      <w:r>
        <w:rPr>
          <w:rFonts w:ascii="Arial" w:hAnsi="Arial" w:cs="Arial"/>
          <w:sz w:val="20"/>
          <w:szCs w:val="20"/>
        </w:rPr>
        <w:t xml:space="preserve"> Armazenar em local coberto, fresco, seco e ventilado.</w:t>
      </w: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BF1E47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Recomendações</w:t>
      </w:r>
    </w:p>
    <w:p w:rsidR="00BF1E47" w:rsidRPr="005E0B65" w:rsidRDefault="00BF1E47" w:rsidP="00BF1E4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Ocorrendo contato do produto com a pele ou os olhos, lavar imediatamente com água em abundância. Se houver irritação da pele, alteração das vias respiratórias ou ingestão, não provocar vômito e procurar imediatamente auxílio médico. Manter a embalagem fora do alcance de crianças e animais, fechada após o uso.</w:t>
      </w:r>
    </w:p>
    <w:p w:rsidR="00CF0DEF" w:rsidRPr="005E050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F0DEF" w:rsidRDefault="00CF0DEF" w:rsidP="00CF0DE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5E050F">
        <w:rPr>
          <w:rFonts w:ascii="Arial" w:hAnsi="Arial" w:cs="Arial"/>
          <w:b/>
          <w:bCs/>
          <w:sz w:val="20"/>
          <w:szCs w:val="20"/>
        </w:rPr>
        <w:t>Última Revisão</w:t>
      </w:r>
    </w:p>
    <w:p w:rsidR="00CF0DEF" w:rsidRDefault="00B31FDA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E3645">
        <w:rPr>
          <w:rFonts w:ascii="Arial" w:hAnsi="Arial" w:cs="Arial"/>
          <w:sz w:val="20"/>
          <w:szCs w:val="20"/>
        </w:rPr>
        <w:t>5</w:t>
      </w:r>
      <w:r w:rsidR="00EC146A">
        <w:rPr>
          <w:rFonts w:ascii="Arial" w:hAnsi="Arial" w:cs="Arial"/>
          <w:sz w:val="20"/>
          <w:szCs w:val="20"/>
        </w:rPr>
        <w:t>/</w:t>
      </w:r>
      <w:r w:rsidR="00141348">
        <w:rPr>
          <w:rFonts w:ascii="Arial" w:hAnsi="Arial" w:cs="Arial"/>
          <w:sz w:val="20"/>
          <w:szCs w:val="20"/>
        </w:rPr>
        <w:t>11</w:t>
      </w:r>
      <w:r w:rsidR="00EC146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="00CE3645">
        <w:rPr>
          <w:rFonts w:ascii="Arial" w:hAnsi="Arial" w:cs="Arial"/>
          <w:sz w:val="20"/>
          <w:szCs w:val="20"/>
        </w:rPr>
        <w:t>3</w:t>
      </w:r>
      <w:r w:rsidR="00CF0DEF" w:rsidRPr="005E050F">
        <w:rPr>
          <w:rFonts w:ascii="Arial" w:hAnsi="Arial" w:cs="Arial"/>
          <w:sz w:val="20"/>
          <w:szCs w:val="20"/>
        </w:rPr>
        <w:t>.</w:t>
      </w:r>
    </w:p>
    <w:p w:rsidR="002C79BF" w:rsidRDefault="002C79BF" w:rsidP="00CF0D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0DEF" w:rsidRPr="00F33AA2" w:rsidRDefault="00CF0DEF" w:rsidP="00CF0DEF">
      <w:pPr>
        <w:autoSpaceDE w:val="0"/>
        <w:autoSpaceDN w:val="0"/>
        <w:adjustRightInd w:val="0"/>
        <w:jc w:val="both"/>
        <w:rPr>
          <w:color w:val="999999"/>
        </w:rPr>
      </w:pPr>
      <w:r w:rsidRPr="00F33AA2">
        <w:rPr>
          <w:rFonts w:ascii="Arial" w:hAnsi="Arial" w:cs="Arial"/>
          <w:color w:val="999999"/>
          <w:sz w:val="16"/>
          <w:szCs w:val="16"/>
        </w:rPr>
        <w:t xml:space="preserve">Essas informações representam o melhor de nosso conhecimento à época de sua publicação. Lembramos que o bom resultado final da aplicação dos produtos depende de fatores que fogem ao nosso controle e que dizem respeito </w:t>
      </w:r>
      <w:r w:rsidR="00A54D31" w:rsidRPr="00F33AA2">
        <w:rPr>
          <w:rFonts w:ascii="Arial" w:hAnsi="Arial" w:cs="Arial"/>
          <w:color w:val="999999"/>
          <w:sz w:val="16"/>
          <w:szCs w:val="16"/>
        </w:rPr>
        <w:t>à</w:t>
      </w:r>
      <w:r w:rsidRPr="00F33AA2">
        <w:rPr>
          <w:rFonts w:ascii="Arial" w:hAnsi="Arial" w:cs="Arial"/>
          <w:color w:val="999999"/>
          <w:sz w:val="16"/>
          <w:szCs w:val="16"/>
        </w:rPr>
        <w:t xml:space="preserve"> preparação da superfície e conhecimentos técnicos do aplicador. A empresa reserva-se o direito de alterar essas especificações sem aviso prévio.</w:t>
      </w:r>
    </w:p>
    <w:sectPr w:rsidR="00CF0DEF" w:rsidRPr="00F33AA2" w:rsidSect="001912B9">
      <w:headerReference w:type="default" r:id="rId6"/>
      <w:footerReference w:type="default" r:id="rId7"/>
      <w:pgSz w:w="12240" w:h="15840"/>
      <w:pgMar w:top="720" w:right="720" w:bottom="42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E80" w:rsidRDefault="00307E80" w:rsidP="00667D7F">
      <w:r>
        <w:separator/>
      </w:r>
    </w:p>
  </w:endnote>
  <w:endnote w:type="continuationSeparator" w:id="1">
    <w:p w:rsidR="00307E80" w:rsidRDefault="00307E80" w:rsidP="00667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667D7F" w:rsidP="00667D7F">
    <w:pPr>
      <w:spacing w:line="360" w:lineRule="auto"/>
      <w:jc w:val="center"/>
      <w:rPr>
        <w:rFonts w:ascii="Verdana" w:hAnsi="Verdana"/>
        <w:b/>
        <w:color w:val="808080"/>
        <w:sz w:val="16"/>
        <w:szCs w:val="16"/>
        <w:lang w:val="en-US"/>
      </w:rPr>
    </w:pPr>
    <w:r>
      <w:rPr>
        <w:rFonts w:ascii="Verdana" w:hAnsi="Verdana"/>
        <w:b/>
        <w:color w:val="808080"/>
        <w:sz w:val="16"/>
        <w:szCs w:val="16"/>
      </w:rPr>
      <w:t xml:space="preserve">Rua Cambuci, 35 . Imbiruçu . Betim . MG . 32.684-018 .  </w:t>
    </w:r>
    <w:r>
      <w:rPr>
        <w:rFonts w:ascii="Verdana" w:hAnsi="Verdana"/>
        <w:b/>
        <w:color w:val="808080"/>
        <w:sz w:val="16"/>
        <w:szCs w:val="16"/>
        <w:lang w:val="en-US"/>
      </w:rPr>
      <w:t>tel: (31) 3275-4404</w:t>
    </w:r>
  </w:p>
  <w:p w:rsidR="00667D7F" w:rsidRDefault="00F81F21" w:rsidP="00667D7F">
    <w:pPr>
      <w:pStyle w:val="Rodap"/>
      <w:jc w:val="center"/>
    </w:pPr>
    <w:hyperlink r:id="rId1" w:history="1">
      <w:r w:rsidR="00667D7F">
        <w:rPr>
          <w:rStyle w:val="Hyperlink"/>
          <w:rFonts w:ascii="Verdana" w:hAnsi="Verdana"/>
          <w:b/>
          <w:color w:val="808080"/>
          <w:sz w:val="16"/>
          <w:szCs w:val="16"/>
          <w:lang w:val="en-US"/>
        </w:rPr>
        <w:t>residence@tintasresidence.com</w:t>
      </w:r>
    </w:hyperlink>
    <w:r w:rsidR="00667D7F">
      <w:rPr>
        <w:rFonts w:ascii="Verdana" w:hAnsi="Verdana"/>
        <w:b/>
        <w:color w:val="808080"/>
        <w:sz w:val="16"/>
        <w:szCs w:val="16"/>
        <w:lang w:val="en-US"/>
      </w:rPr>
      <w:t xml:space="preserve"> . www.tintasresidence.com</w:t>
    </w:r>
  </w:p>
  <w:p w:rsidR="00667D7F" w:rsidRPr="00525777" w:rsidRDefault="00667D7F" w:rsidP="00667D7F">
    <w:pPr>
      <w:pStyle w:val="Rodap"/>
    </w:pPr>
  </w:p>
  <w:p w:rsidR="00667D7F" w:rsidRDefault="00667D7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E80" w:rsidRDefault="00307E80" w:rsidP="00667D7F">
      <w:r>
        <w:separator/>
      </w:r>
    </w:p>
  </w:footnote>
  <w:footnote w:type="continuationSeparator" w:id="1">
    <w:p w:rsidR="00307E80" w:rsidRDefault="00307E80" w:rsidP="00667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D7F" w:rsidRDefault="00122525">
    <w:pPr>
      <w:pStyle w:val="Cabealho"/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1477010" cy="422275"/>
          <wp:effectExtent l="19050" t="0" r="8890" b="0"/>
          <wp:docPr id="1" name="Imagem 1" descr="Logo Res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siden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01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EF8"/>
    <w:rsid w:val="00023EF8"/>
    <w:rsid w:val="000728C2"/>
    <w:rsid w:val="000B20C1"/>
    <w:rsid w:val="000F2BD5"/>
    <w:rsid w:val="00122525"/>
    <w:rsid w:val="00135BBE"/>
    <w:rsid w:val="00141348"/>
    <w:rsid w:val="001912B9"/>
    <w:rsid w:val="001C65C6"/>
    <w:rsid w:val="00213073"/>
    <w:rsid w:val="00217CB9"/>
    <w:rsid w:val="00225EC9"/>
    <w:rsid w:val="00295E2A"/>
    <w:rsid w:val="002A303A"/>
    <w:rsid w:val="002A6B4A"/>
    <w:rsid w:val="002C79BF"/>
    <w:rsid w:val="00301F86"/>
    <w:rsid w:val="00307E80"/>
    <w:rsid w:val="00327349"/>
    <w:rsid w:val="00367BD8"/>
    <w:rsid w:val="00385C2C"/>
    <w:rsid w:val="004C392A"/>
    <w:rsid w:val="004E5FBA"/>
    <w:rsid w:val="0056680A"/>
    <w:rsid w:val="00593FFD"/>
    <w:rsid w:val="005E050F"/>
    <w:rsid w:val="005F53D4"/>
    <w:rsid w:val="00623618"/>
    <w:rsid w:val="00631D7B"/>
    <w:rsid w:val="00667D7F"/>
    <w:rsid w:val="00677366"/>
    <w:rsid w:val="006D5A0E"/>
    <w:rsid w:val="006D7A3F"/>
    <w:rsid w:val="007028B0"/>
    <w:rsid w:val="007A257A"/>
    <w:rsid w:val="007A779E"/>
    <w:rsid w:val="007B7B92"/>
    <w:rsid w:val="00815253"/>
    <w:rsid w:val="008A608F"/>
    <w:rsid w:val="008B4A0A"/>
    <w:rsid w:val="008E7C0D"/>
    <w:rsid w:val="008F1691"/>
    <w:rsid w:val="008F42AD"/>
    <w:rsid w:val="009B7FA7"/>
    <w:rsid w:val="009E7A5F"/>
    <w:rsid w:val="00A27D12"/>
    <w:rsid w:val="00A54D31"/>
    <w:rsid w:val="00A76476"/>
    <w:rsid w:val="00AA0298"/>
    <w:rsid w:val="00AA22CB"/>
    <w:rsid w:val="00AC221A"/>
    <w:rsid w:val="00AC74DE"/>
    <w:rsid w:val="00AE3366"/>
    <w:rsid w:val="00AF4878"/>
    <w:rsid w:val="00AF55CA"/>
    <w:rsid w:val="00B04C62"/>
    <w:rsid w:val="00B16280"/>
    <w:rsid w:val="00B31FDA"/>
    <w:rsid w:val="00B33431"/>
    <w:rsid w:val="00BF1E47"/>
    <w:rsid w:val="00C56A6F"/>
    <w:rsid w:val="00C87ECC"/>
    <w:rsid w:val="00CD7885"/>
    <w:rsid w:val="00CE3645"/>
    <w:rsid w:val="00CE7254"/>
    <w:rsid w:val="00CF0DEF"/>
    <w:rsid w:val="00D169D9"/>
    <w:rsid w:val="00D3376E"/>
    <w:rsid w:val="00DE1854"/>
    <w:rsid w:val="00E869A0"/>
    <w:rsid w:val="00EA5950"/>
    <w:rsid w:val="00EC146A"/>
    <w:rsid w:val="00F15DD7"/>
    <w:rsid w:val="00F33AA2"/>
    <w:rsid w:val="00F4234E"/>
    <w:rsid w:val="00F8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7B"/>
    <w:rPr>
      <w:sz w:val="24"/>
      <w:szCs w:val="24"/>
    </w:rPr>
  </w:style>
  <w:style w:type="paragraph" w:styleId="Ttulo1">
    <w:name w:val="heading 1"/>
    <w:basedOn w:val="Normal"/>
    <w:next w:val="Normal"/>
    <w:qFormat/>
    <w:rsid w:val="008B4A0A"/>
    <w:pPr>
      <w:keepNext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67D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7D7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67D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7D7F"/>
    <w:rPr>
      <w:sz w:val="24"/>
      <w:szCs w:val="24"/>
    </w:rPr>
  </w:style>
  <w:style w:type="character" w:styleId="Hyperlink">
    <w:name w:val="Hyperlink"/>
    <w:basedOn w:val="Fontepargpadro"/>
    <w:rsid w:val="00667D7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3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ce@tintas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BOLETIM TÉCNICO</vt:lpstr>
    </vt:vector>
  </TitlesOfParts>
  <Company>Particular</Company>
  <LinksUpToDate>false</LinksUpToDate>
  <CharactersWithSpaces>1887</CharactersWithSpaces>
  <SharedDoc>false</SharedDoc>
  <HLinks>
    <vt:vector size="6" baseType="variant">
      <vt:variant>
        <vt:i4>1507365</vt:i4>
      </vt:variant>
      <vt:variant>
        <vt:i4>0</vt:i4>
      </vt:variant>
      <vt:variant>
        <vt:i4>0</vt:i4>
      </vt:variant>
      <vt:variant>
        <vt:i4>5</vt:i4>
      </vt:variant>
      <vt:variant>
        <vt:lpwstr>mailto:residence@tintasresidence.com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TÉCNICO</dc:title>
  <dc:creator>Usuário</dc:creator>
  <cp:lastModifiedBy>Guina</cp:lastModifiedBy>
  <cp:revision>5</cp:revision>
  <dcterms:created xsi:type="dcterms:W3CDTF">2013-11-22T13:41:00Z</dcterms:created>
  <dcterms:modified xsi:type="dcterms:W3CDTF">2013-12-03T17:38:00Z</dcterms:modified>
</cp:coreProperties>
</file>